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ÜBER EIN GARTENGRUNDSTÜCK</w:t>
      </w:r>
    </w:p>
    <w:p/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/>
    <w:p>
      <w:r>
        <w:rPr>
          <w:b/>
          <w:sz w:val="20"/>
        </w:rPr>
        <w:t>§1 – Vertragsgegenstand</w:t>
      </w:r>
    </w:p>
    <w:p>
      <w:r>
        <w:rPr>
          <w:b w:val="0"/>
          <w:sz w:val="20"/>
        </w:rPr>
        <w:t>Der Verkäufer verkauft dem Käufer das im Grundbuch eingetragene Gartengrundstück, mit folgenden Angaben:</w:t>
      </w:r>
    </w:p>
    <w:p>
      <w:r>
        <w:rPr>
          <w:b w:val="0"/>
          <w:sz w:val="20"/>
        </w:rPr>
        <w:t>Flurstück-Nr.:</w:t>
      </w:r>
    </w:p>
    <w:p>
      <w:r>
        <w:rPr>
          <w:b w:val="0"/>
          <w:sz w:val="20"/>
        </w:rPr>
        <w:t>Gemarkung:</w:t>
      </w:r>
    </w:p>
    <w:p>
      <w:r>
        <w:rPr>
          <w:b w:val="0"/>
          <w:sz w:val="20"/>
        </w:rPr>
        <w:t>Lage des Grundstücks:</w:t>
      </w:r>
    </w:p>
    <w:p>
      <w:r>
        <w:rPr>
          <w:b w:val="0"/>
          <w:sz w:val="20"/>
        </w:rPr>
        <w:t>Größe: (ca. in m²)</w:t>
      </w:r>
    </w:p>
    <w:p>
      <w:r>
        <w:rPr>
          <w:b w:val="0"/>
          <w:sz w:val="20"/>
        </w:rPr>
        <w:t>Beschreibung des Grundstücks (z.B. Bebauung, Gartenanlagen, Zugangswege):</w:t>
      </w:r>
    </w:p>
    <w:p/>
    <w:p>
      <w:r>
        <w:rPr>
          <w:b/>
          <w:sz w:val="20"/>
        </w:rPr>
        <w:t>§2 – Kaufpreis</w:t>
      </w:r>
    </w:p>
    <w:p>
      <w:r>
        <w:rPr>
          <w:b w:val="0"/>
          <w:sz w:val="20"/>
        </w:rPr>
        <w:t xml:space="preserve">Der Kaufpreis für das Gartengrundstück beträgt EUR </w:t>
      </w:r>
    </w:p>
    <w:p>
      <w:r>
        <w:rPr>
          <w:b w:val="0"/>
          <w:sz w:val="20"/>
        </w:rPr>
        <w:t>Der Kaufpreis ist zahlbar wie folgt:</w:t>
      </w:r>
    </w:p>
    <w:p>
      <w:r>
        <w:rPr>
          <w:b w:val="0"/>
          <w:sz w:val="20"/>
        </w:rPr>
        <w:t xml:space="preserve">- Anzahlung (falls vereinbart): EUR </w:t>
      </w:r>
    </w:p>
    <w:p>
      <w:r>
        <w:rPr>
          <w:b w:val="0"/>
          <w:sz w:val="20"/>
        </w:rPr>
        <w:t xml:space="preserve">- Restzahlung bei Übergabe: EUR </w:t>
      </w:r>
    </w:p>
    <w:p/>
    <w:p>
      <w:r>
        <w:rPr>
          <w:b/>
          <w:sz w:val="20"/>
        </w:rPr>
        <w:t>§3 – Zahlungsmodalitäten</w:t>
      </w:r>
    </w:p>
    <w:p>
      <w:r>
        <w:rPr>
          <w:b w:val="0"/>
          <w:sz w:val="20"/>
        </w:rPr>
        <w:t>Die Zahlung erfolgt per Überweisung auf folgendes Konto des Verkäufers:</w:t>
      </w:r>
    </w:p>
    <w:p>
      <w:r>
        <w:rPr>
          <w:b w:val="0"/>
          <w:sz w:val="20"/>
        </w:rPr>
        <w:t>Kontoinhaber:</w:t>
      </w:r>
    </w:p>
    <w:p>
      <w:r>
        <w:rPr>
          <w:b w:val="0"/>
          <w:sz w:val="20"/>
        </w:rPr>
        <w:t>IBAN:</w:t>
      </w:r>
    </w:p>
    <w:p>
      <w:r>
        <w:rPr>
          <w:b w:val="0"/>
          <w:sz w:val="20"/>
        </w:rPr>
        <w:t>BIC:</w:t>
      </w:r>
    </w:p>
    <w:p>
      <w:r>
        <w:rPr>
          <w:b w:val="0"/>
          <w:sz w:val="20"/>
        </w:rPr>
        <w:t>Bankinstitut:</w:t>
      </w:r>
    </w:p>
    <w:p/>
    <w:p>
      <w:r>
        <w:rPr>
          <w:b/>
          <w:sz w:val="20"/>
        </w:rPr>
        <w:t>§4 – Übergabe und Besitzübergang</w:t>
      </w:r>
    </w:p>
    <w:p>
      <w:r>
        <w:rPr>
          <w:b w:val="0"/>
          <w:sz w:val="20"/>
        </w:rPr>
        <w:t xml:space="preserve">Die Übergabe des Grundstücks erfolgt am </w:t>
      </w:r>
    </w:p>
    <w:p>
      <w:r>
        <w:rPr>
          <w:b w:val="0"/>
          <w:sz w:val="20"/>
        </w:rPr>
        <w:t>Mit der Übergabe gehen Nutzen und Lasten sowie die Gefahr auf den Käufer über.</w:t>
      </w:r>
    </w:p>
    <w:p/>
    <w:p>
      <w:r>
        <w:rPr>
          <w:b/>
          <w:sz w:val="20"/>
        </w:rPr>
        <w:t>§5 – Gewährleistung und Zusicherungen</w:t>
      </w:r>
    </w:p>
    <w:p>
      <w:r>
        <w:rPr>
          <w:b w:val="0"/>
          <w:sz w:val="20"/>
        </w:rPr>
        <w:t>Der Verkäufer versichert, dass:</w:t>
      </w:r>
    </w:p>
    <w:p>
      <w:r>
        <w:rPr>
          <w:b w:val="0"/>
          <w:sz w:val="20"/>
        </w:rPr>
        <w:t>- Er Eigentümer des Grundstücks ist und dieses lastenfrei verkauft.</w:t>
      </w:r>
    </w:p>
    <w:p>
      <w:r>
        <w:rPr>
          <w:b w:val="0"/>
          <w:sz w:val="20"/>
        </w:rPr>
        <w:t>- Keine Rechte Dritter, die den Kauf beeinträchtigen, bestehen.</w:t>
      </w:r>
    </w:p>
    <w:p>
      <w:r>
        <w:rPr>
          <w:b w:val="0"/>
          <w:sz w:val="20"/>
        </w:rPr>
        <w:t>- Das Grundstück frei von Altlasten und Umweltschäden ist, soweit bekannt.</w:t>
      </w:r>
    </w:p>
    <w:p>
      <w:r>
        <w:rPr>
          <w:b w:val="0"/>
          <w:sz w:val="20"/>
        </w:rPr>
        <w:t>- Alle Angaben zum Grundstück wahrheitsgemäß und vollständig sind.</w:t>
      </w:r>
    </w:p>
    <w:p/>
    <w:p>
      <w:r>
        <w:rPr>
          <w:b/>
          <w:sz w:val="20"/>
        </w:rPr>
        <w:t>§6 – Grundbuch und Lastenfreistellung</w:t>
      </w:r>
    </w:p>
    <w:p>
      <w:r>
        <w:rPr>
          <w:b w:val="0"/>
          <w:sz w:val="20"/>
        </w:rPr>
        <w:t>Der Verkäufer verpflichtet sich, das Grundstück lastenfrei zu übergeben.</w:t>
      </w:r>
    </w:p>
    <w:p>
      <w:r>
        <w:rPr>
          <w:b w:val="0"/>
          <w:sz w:val="20"/>
        </w:rPr>
        <w:t>Eventuelle Grundpfandrechte oder sonstige Belastungen sind vor Übergabe zu löschen.</w:t>
      </w:r>
    </w:p>
    <w:p/>
    <w:p>
      <w:r>
        <w:rPr>
          <w:b/>
          <w:sz w:val="20"/>
        </w:rPr>
        <w:t>§7 – Kosten und Steuern</w:t>
      </w:r>
    </w:p>
    <w:p>
      <w:r>
        <w:rPr>
          <w:b w:val="0"/>
          <w:sz w:val="20"/>
        </w:rPr>
        <w:t>Die Kosten der Vertragsgestaltung, Notar und Grundbucheintragung trägt der Käufer.</w:t>
      </w:r>
    </w:p>
    <w:p>
      <w:r>
        <w:rPr>
          <w:b w:val="0"/>
          <w:sz w:val="20"/>
        </w:rPr>
        <w:t>Die Grunderwerbsteuer trägt der Käufer.</w:t>
      </w:r>
    </w:p>
    <w:p>
      <w:r>
        <w:rPr>
          <w:b w:val="0"/>
          <w:sz w:val="20"/>
        </w:rPr>
        <w:t>Sonstige Steuern und Abgaben regeln die Parteien entsprechend den gesetzlichen Vorgaben.</w:t>
      </w:r>
    </w:p>
    <w:p/>
    <w:p>
      <w:r>
        <w:rPr>
          <w:b/>
          <w:sz w:val="20"/>
        </w:rPr>
        <w:t>§8 – Rücktritt und Vertragsstrafe</w:t>
      </w:r>
    </w:p>
    <w:p>
      <w:r>
        <w:rPr>
          <w:b w:val="0"/>
          <w:sz w:val="20"/>
        </w:rPr>
        <w:t>Bei Nichterfüllung oder Rücktritt gelten die gesetzlichen Bestimmungen.</w:t>
      </w:r>
    </w:p>
    <w:p>
      <w:r>
        <w:rPr>
          <w:b w:val="0"/>
          <w:sz w:val="20"/>
        </w:rPr>
        <w:t>Eine Vertragsstrafe wird nicht vereinbart.</w:t>
      </w:r>
    </w:p>
    <w:p/>
    <w:p>
      <w:r>
        <w:rPr>
          <w:b/>
          <w:sz w:val="20"/>
        </w:rPr>
        <w:t>§9 – Sonstiges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der Vertrag im Übrigen wirksam.</w:t>
      </w:r>
    </w:p>
    <w:p>
      <w:r>
        <w:rPr>
          <w:b w:val="0"/>
          <w:sz w:val="20"/>
        </w:rPr>
        <w:t>Gerichtsstand ist der Wohnort des Verkäufers, soweit zulässig.</w:t>
      </w:r>
    </w:p>
    <w:p/>
    <w:p/>
    <w:p>
      <w:pPr>
        <w:jc w:val="center"/>
      </w:pPr>
      <w:r>
        <w:rPr>
          <w:b w:val="0"/>
          <w:sz w:val="20"/>
        </w:rPr>
        <w:t>Der Vertrag wurde in zwei Ausfertigungen erstellt, von beiden Parteien gelesen und verstanden und eigenhändig unterschrieben.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https://vertraege-experte.com/kaufvertrag-gartengrundstuck-privat/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gartengrundstuck-privat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