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ÜBER RINDER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0"/>
        </w:rPr>
        <w:t>§1 – KAUFGEGENSTAND</w:t>
      </w:r>
    </w:p>
    <w:p>
      <w:r>
        <w:rPr>
          <w:b w:val="0"/>
          <w:sz w:val="20"/>
        </w:rPr>
        <w:t>Der Verkäufer verkauft an den Käufer folgende Rinder:</w:t>
      </w:r>
    </w:p>
    <w:p>
      <w:r>
        <w:rPr>
          <w:b w:val="0"/>
          <w:sz w:val="20"/>
        </w:rPr>
        <w:t xml:space="preserve">- Anzahl der Rinder: </w:t>
      </w:r>
    </w:p>
    <w:p>
      <w:r>
        <w:rPr>
          <w:b w:val="0"/>
          <w:sz w:val="20"/>
        </w:rPr>
        <w:t xml:space="preserve">- Rasse: </w:t>
      </w:r>
    </w:p>
    <w:p>
      <w:r>
        <w:rPr>
          <w:b w:val="0"/>
          <w:sz w:val="20"/>
        </w:rPr>
        <w:t xml:space="preserve">- Geschlecht: </w:t>
      </w:r>
    </w:p>
    <w:p>
      <w:r>
        <w:rPr>
          <w:b w:val="0"/>
          <w:sz w:val="20"/>
        </w:rPr>
        <w:t xml:space="preserve">- Alter: </w:t>
      </w:r>
    </w:p>
    <w:p>
      <w:r>
        <w:rPr>
          <w:b w:val="0"/>
          <w:sz w:val="20"/>
        </w:rPr>
        <w:t xml:space="preserve">- Kennzeichnungen (z.B. Ohrmarken-Nummern): </w:t>
      </w:r>
    </w:p>
    <w:p>
      <w:r>
        <w:rPr>
          <w:b w:val="0"/>
          <w:sz w:val="20"/>
        </w:rPr>
        <w:t xml:space="preserve">- Gesundheitszustand und Impfungen: </w:t>
      </w:r>
    </w:p>
    <w:p>
      <w:r>
        <w:rPr>
          <w:b w:val="0"/>
          <w:sz w:val="20"/>
        </w:rPr>
        <w:t xml:space="preserve">- Sonstige Merkmale: </w:t>
      </w:r>
    </w:p>
    <w:p/>
    <w:p>
      <w:r>
        <w:rPr>
          <w:b/>
          <w:sz w:val="20"/>
        </w:rPr>
        <w:t>§2 – KAUFPREIS UND ZAHLUNGSBEDINGUNGEN</w:t>
      </w:r>
    </w:p>
    <w:p>
      <w:r>
        <w:rPr>
          <w:b w:val="0"/>
          <w:sz w:val="20"/>
        </w:rPr>
        <w:t xml:space="preserve">Der Kaufpreis beträgt insgesamt EUR </w:t>
      </w:r>
    </w:p>
    <w:p>
      <w:r>
        <w:rPr>
          <w:b w:val="0"/>
          <w:sz w:val="20"/>
        </w:rPr>
        <w:t>Der Kaufpreis ist zahlbar wie folgt:</w:t>
      </w:r>
    </w:p>
    <w:p>
      <w:r>
        <w:rPr>
          <w:b w:val="0"/>
          <w:sz w:val="20"/>
        </w:rPr>
        <w:t xml:space="preserve">- Anzahlung: EUR </w:t>
      </w:r>
    </w:p>
    <w:p>
      <w:r>
        <w:rPr>
          <w:b w:val="0"/>
          <w:sz w:val="20"/>
        </w:rPr>
        <w:t xml:space="preserve">- Restzahlung: EUR </w:t>
      </w:r>
    </w:p>
    <w:p>
      <w:r>
        <w:rPr>
          <w:b w:val="0"/>
          <w:sz w:val="20"/>
        </w:rPr>
        <w:t xml:space="preserve">- Zahlungsfristen: </w:t>
      </w:r>
    </w:p>
    <w:p>
      <w:r>
        <w:rPr>
          <w:b w:val="0"/>
          <w:sz w:val="20"/>
        </w:rPr>
        <w:t xml:space="preserve">- Zahlungsart (Bar, Überweisung, etc.): </w:t>
      </w:r>
    </w:p>
    <w:p/>
    <w:p>
      <w:r>
        <w:rPr>
          <w:b/>
          <w:sz w:val="20"/>
        </w:rPr>
        <w:t>§3 – ÜBERGABE UND GEFAHRENÜBERGANG</w:t>
      </w:r>
    </w:p>
    <w:p>
      <w:r>
        <w:rPr>
          <w:b w:val="0"/>
          <w:sz w:val="20"/>
        </w:rPr>
        <w:t xml:space="preserve">Die Übergabe der Rinder erfolgt am </w:t>
      </w:r>
    </w:p>
    <w:p>
      <w:r>
        <w:rPr>
          <w:b w:val="0"/>
          <w:sz w:val="20"/>
        </w:rPr>
        <w:t xml:space="preserve">Ort der Übergabe: </w:t>
      </w:r>
    </w:p>
    <w:p>
      <w:r>
        <w:rPr>
          <w:b w:val="0"/>
          <w:sz w:val="20"/>
        </w:rPr>
        <w:t>Mit der Übergabe gehen Nutzen und Gefahr auf den Käufer über.</w:t>
      </w:r>
    </w:p>
    <w:p>
      <w:r>
        <w:rPr>
          <w:b w:val="0"/>
          <w:sz w:val="20"/>
        </w:rPr>
        <w:t>Der Verkäufer verpflichtet sich, die Rinder bis zur Übergabe ordnungsgemäß zu versorgen.</w:t>
      </w:r>
    </w:p>
    <w:p/>
    <w:p>
      <w:r>
        <w:rPr>
          <w:b/>
          <w:sz w:val="20"/>
        </w:rPr>
        <w:t>§4 – GEWÄHRLEISTUNG</w:t>
      </w:r>
    </w:p>
    <w:p>
      <w:r>
        <w:rPr>
          <w:b w:val="0"/>
          <w:sz w:val="20"/>
        </w:rPr>
        <w:t>Der Verkäufer sichert zu, dass die Rinder frei von ansteckenden Krankheiten sind, soweit bekannt.</w:t>
      </w:r>
    </w:p>
    <w:p>
      <w:r>
        <w:rPr>
          <w:b w:val="0"/>
          <w:sz w:val="20"/>
        </w:rPr>
        <w:t>Gewährleistungsansprüche richten sich nach den gesetzlichen Bestimmungen, soweit nicht abweichend geregelt.</w:t>
      </w:r>
    </w:p>
    <w:p>
      <w:r>
        <w:rPr>
          <w:b w:val="0"/>
          <w:sz w:val="20"/>
        </w:rPr>
        <w:t>Der Käufer hat die Rinder bei Übergabe unverzüglich zu untersuchen und eventuelle Mängel dem Verkäufer unverzüglich anzuzeigen.</w:t>
      </w:r>
    </w:p>
    <w:p/>
    <w:p>
      <w:r>
        <w:rPr>
          <w:b/>
          <w:sz w:val="20"/>
        </w:rPr>
        <w:t>§5 – HAFTUNG</w:t>
      </w:r>
    </w:p>
    <w:p>
      <w:r>
        <w:rPr>
          <w:b w:val="0"/>
          <w:sz w:val="20"/>
        </w:rPr>
        <w:t>Eine Haftung für Folgeschäden ist ausgeschlossen, soweit nicht Vorsatz oder grobe Fahrlässigkeit vorliegt.</w:t>
      </w:r>
    </w:p>
    <w:p>
      <w:r>
        <w:rPr>
          <w:b w:val="0"/>
          <w:sz w:val="20"/>
        </w:rPr>
        <w:t>Der Verkäufer haftet nicht für Krankheiten, die nach Übergabe auftreten, sofern diese nicht auf einen Mangel zum Zeitpunkt der Übergabe zurückzuführen sind.</w:t>
      </w:r>
    </w:p>
    <w:p/>
    <w:p>
      <w:r>
        <w:rPr>
          <w:b/>
          <w:sz w:val="20"/>
        </w:rPr>
        <w:t>§6 – RÜCKTRITT</w:t>
      </w:r>
    </w:p>
    <w:p>
      <w:r>
        <w:rPr>
          <w:b w:val="0"/>
          <w:sz w:val="20"/>
        </w:rPr>
        <w:t>Beide Parteien können vom Vertrag zurücktreten, wenn eine wesentliche Vertragsverletzung vorliegt.</w:t>
      </w:r>
    </w:p>
    <w:p>
      <w:r>
        <w:rPr>
          <w:b w:val="0"/>
          <w:sz w:val="20"/>
        </w:rPr>
        <w:t>Der Rücktritt ist schriftlich zu erklären.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§8 – GERICHTSSTAND UND ANWENDBARES RECHT</w:t>
      </w:r>
    </w:p>
    <w:p>
      <w:r>
        <w:rPr>
          <w:b w:val="0"/>
          <w:sz w:val="20"/>
        </w:rPr>
        <w:t>Gerichtsstand für alle Streitigkeiten aus diesem Vertrag ist der Wohnsitz des Verkäufers, sofern gesetzlich zulässig.</w:t>
      </w:r>
    </w:p>
    <w:p>
      <w:r>
        <w:rPr>
          <w:b w:val="0"/>
          <w:sz w:val="20"/>
        </w:rPr>
        <w:t>Es gilt deutsches Recht.</w:t>
      </w:r>
    </w:p>
    <w:p/>
    <w:p/>
    <w:p>
      <w:r>
        <w:rPr>
          <w:b/>
          <w:sz w:val="20"/>
        </w:rPr>
        <w:t>Die Vertragsparteien bestätigen, den Vertrag gelesen und verstanden zu haben und erklären sich mit dessen Inhalt einverstanden.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https://vertraege-experte.com/kaufvertrag-rinder/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rinder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