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VERZICHTSERKLÄRUNG AUF DAS VORKAUFSRECHT</w:t>
      </w:r>
    </w:p>
    <w:p/>
    <w:p/>
    <w:p>
      <w:r>
        <w:rPr>
          <w:b/>
          <w:sz w:val="22"/>
        </w:rPr>
        <w:t>Name und Anschrift des Vorkaufsberechtigten:</w:t>
      </w:r>
    </w:p>
    <w:p>
      <w:r>
        <w:rPr>
          <w:b w:val="0"/>
          <w:sz w:val="22"/>
        </w:rPr>
      </w:r>
    </w:p>
    <w:p/>
    <w:p>
      <w:r>
        <w:rPr>
          <w:b/>
          <w:sz w:val="22"/>
        </w:rPr>
        <w:t>Name und Anschrift des Eigentümers / Verkäufers:</w:t>
      </w:r>
    </w:p>
    <w:p>
      <w:r>
        <w:rPr>
          <w:b w:val="0"/>
          <w:sz w:val="22"/>
        </w:rPr>
      </w:r>
    </w:p>
    <w:p/>
    <w:p>
      <w:r>
        <w:rPr>
          <w:b/>
          <w:sz w:val="22"/>
        </w:rPr>
        <w:t>Bezeichnung des Grundstücks / der Immobilie:</w:t>
      </w:r>
    </w:p>
    <w:p>
      <w:r>
        <w:rPr>
          <w:b w:val="0"/>
          <w:sz w:val="22"/>
        </w:rPr>
      </w:r>
    </w:p>
    <w:p/>
    <w:p>
      <w:r>
        <w:rPr>
          <w:b/>
          <w:sz w:val="22"/>
        </w:rPr>
        <w:t>§ 1 – Verzicht auf das Vorkaufsrecht</w:t>
      </w:r>
    </w:p>
    <w:p>
      <w:r>
        <w:rPr>
          <w:b w:val="0"/>
          <w:sz w:val="22"/>
        </w:rPr>
        <w:t>Der Vorkaufsberechtigte erklärt hiermit ausdrücklich und unwiderruflich, auf sein gesetzliches oder vertragliches Vorkaufsrecht gemäß §§ 463 ff. BGB zu verzichten.</w:t>
      </w:r>
    </w:p>
    <w:p/>
    <w:p>
      <w:r>
        <w:rPr>
          <w:b/>
          <w:sz w:val="22"/>
        </w:rPr>
        <w:t>§ 2 – Geltungsbereich des Verzichts</w:t>
      </w:r>
    </w:p>
    <w:p>
      <w:r>
        <w:rPr>
          <w:b w:val="0"/>
          <w:sz w:val="22"/>
        </w:rPr>
        <w:t>Dieser Verzicht gilt ausschließlich für den beabsichtigten Verkauf des oben bezeichneten Objekts und bezieht sich nicht auf etwaige zukünftige Veräußerungen, sofern nicht anders schriftlich vereinbart.</w:t>
      </w:r>
    </w:p>
    <w:p/>
    <w:p>
      <w:r>
        <w:rPr>
          <w:b/>
          <w:sz w:val="22"/>
        </w:rPr>
        <w:t>§ 3 – Salvatorische Klausel</w:t>
      </w:r>
    </w:p>
    <w:p>
      <w:r>
        <w:rPr>
          <w:b w:val="0"/>
          <w:sz w:val="22"/>
        </w:rPr>
        <w:t>Sollten einzelne Bestimmungen dieser Erklärung unwirksam sein oder werden, so bleibt die Wirksamkeit der übrigen Bestimmungen unberührt. Die unwirksame Bestimmung ist durch eine wirksame zu ersetzen, die dem wirtschaftlichen Zweck am nächsten kommt.</w:t>
      </w:r>
    </w:p>
    <w:p/>
    <w:p>
      <w:r>
        <w:rPr>
          <w:b/>
          <w:sz w:val="22"/>
        </w:rPr>
        <w:t>§ 4 – Freiwilligkeit und Kenntnisnahme</w:t>
      </w:r>
    </w:p>
    <w:p>
      <w:r>
        <w:rPr>
          <w:b w:val="0"/>
          <w:sz w:val="22"/>
        </w:rPr>
        <w:t>Der Verzicht erfolgt freiwillig, nach sorgfältiger Prüfung und Kenntnisnahme aller rechtlichen Folgen. Beide Parteien bestätigen dies durch ihre Unterschrift.</w:t>
      </w:r>
    </w:p>
    <w:p/>
    <w:p/>
    <w:p>
      <w:r>
        <w:rPr>
          <w:b w:val="0"/>
          <w:sz w:val="22"/>
        </w:rPr>
        <w:t>Ort, Datum: 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VORKAUFSBERECHTIGTER</w:t>
            </w:r>
          </w:p>
        </w:tc>
        <w:tc>
          <w:tcPr>
            <w:tcW w:type="dxa" w:w="4986"/>
            <w:tcBorders>
              <w:top w:val="nil"/>
              <w:left w:val="nil"/>
              <w:bottom w:val="nil"/>
              <w:right w:val="nil"/>
              <w:insideH w:val="nil"/>
              <w:insideV w:val="nil"/>
            </w:tcBorders>
          </w:tcPr>
          <w:p>
            <w:pPr>
              <w:jc w:val="center"/>
            </w:pPr>
            <w:r>
              <w:t>EIGENTÜMER / VERKÄUFER</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https://vertraege-experte.com/verzichtserklarung-immobilie/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verzichtserklarung-immobilie/"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